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  <w:tab/>
        <w:tab/>
      </w:r>
      <w:r w:rsidDel="00000000" w:rsidR="00000000" w:rsidRPr="00000000">
        <w:rPr>
          <w:b w:val="1"/>
          <w:sz w:val="46"/>
          <w:szCs w:val="46"/>
          <w:rtl w:val="0"/>
        </w:rPr>
        <w:t xml:space="preserve">Podpora studentských aktivit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rPr/>
      </w:pPr>
      <w:r w:rsidDel="00000000" w:rsidR="00000000" w:rsidRPr="00000000">
        <w:rPr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Československá sekce IEEE (dále jen Sekce) podporuje aktivity studentských sekcí, fungujících na území České republiky a Slovenska formou finančního příspěvku. Vyhlašuje proto výzvu k podávání návrhů na podporu, a to za následujících podmínek:</w:t>
      </w:r>
    </w:p>
    <w:p w:rsidR="00000000" w:rsidDel="00000000" w:rsidP="00000000" w:rsidRDefault="00000000" w:rsidRPr="00000000" w14:paraId="00000004">
      <w:pPr>
        <w:pageBreakBefore w:val="0"/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Maximální úhrnná výše finančního příspěvku je 50 000 Kč (nebo ekvivalent v EUR) pro každou jednotlivou žádost.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Finanční příspěvek může být čerpán v období od vyhlášení této výzvy do 31.12.2020.</w:t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Finanční příspěvek může čerpat kterákoliv existující nebo nově vzniklá studentská sekce, která spadá pod Sekci.</w:t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Finanční příspěvek může být využit například na:</w:t>
      </w:r>
    </w:p>
    <w:p w:rsidR="00000000" w:rsidDel="00000000" w:rsidP="00000000" w:rsidRDefault="00000000" w:rsidRPr="00000000" w14:paraId="00000008">
      <w:pPr>
        <w:pageBreakBefore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úhradu nákladů vzniklých v souvislosti s pořádáním technických seminářů a prezentací, zejména pronájem prostor, občerstvení, odměna řečníka;</w:t>
      </w:r>
    </w:p>
    <w:p w:rsidR="00000000" w:rsidDel="00000000" w:rsidP="00000000" w:rsidRDefault="00000000" w:rsidRPr="00000000" w14:paraId="00000009">
      <w:pPr>
        <w:pageBreakBefore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úhradu nákladů vzniklých v souvislosti s pořádáním společenských aktivit s cílem budování profesní sítě kontaktů, zejména pronájem prostor, vstupné;</w:t>
      </w:r>
    </w:p>
    <w:p w:rsidR="00000000" w:rsidDel="00000000" w:rsidP="00000000" w:rsidRDefault="00000000" w:rsidRPr="00000000" w14:paraId="0000000A">
      <w:pPr>
        <w:pageBreakBefore w:val="0"/>
        <w:numPr>
          <w:ilvl w:val="1"/>
          <w:numId w:val="2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úhradu nákladů vzniklých v souvislosti s pořádáním konferencí, zejména ubytování, pronájem prostor, občerstvení, výroba propagačních materiálů;</w:t>
      </w:r>
    </w:p>
    <w:p w:rsidR="00000000" w:rsidDel="00000000" w:rsidP="00000000" w:rsidRDefault="00000000" w:rsidRPr="00000000" w14:paraId="0000000B">
      <w:pPr>
        <w:pageBreakBefore w:val="0"/>
        <w:numPr>
          <w:ilvl w:val="1"/>
          <w:numId w:val="2"/>
        </w:numPr>
        <w:spacing w:after="24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úhradu dalších nákladů výhradně po schválení k tomu pověřenou skupinou výboru Sekce.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 finanční příspěvek žádá předseda studentské sekce podáním žádosti o podporu, která obsahuje: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Identifikaci studentské sekce;</w:t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Jméno a kontaktní údaje předsedy studentské sekce;</w:t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Celkový počet členů studentské sekce exportovaný ze SAMIEEE k datu podání žádosti;</w:t>
      </w:r>
    </w:p>
    <w:p w:rsidR="00000000" w:rsidDel="00000000" w:rsidP="00000000" w:rsidRDefault="00000000" w:rsidRPr="00000000" w14:paraId="00000010">
      <w:pPr>
        <w:pageBreakBefore w:val="0"/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Předběžný plán aktivit na období od data podání přihlášky do 31.12.2020</w:t>
      </w:r>
    </w:p>
    <w:p w:rsidR="00000000" w:rsidDel="00000000" w:rsidP="00000000" w:rsidRDefault="00000000" w:rsidRPr="00000000" w14:paraId="00000011">
      <w:pPr>
        <w:pageBreakBefore w:val="0"/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Finanční rozvahu obsahující výši jednotlivých předpokládaných výdajů a jejich zdůvodnění.</w:t>
      </w:r>
    </w:p>
    <w:p w:rsidR="00000000" w:rsidDel="00000000" w:rsidP="00000000" w:rsidRDefault="00000000" w:rsidRPr="00000000" w14:paraId="0000001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Žádost bude podána e-mailem na adresu člena představenstva zodpovědného za aktivity</w:t>
      </w:r>
    </w:p>
    <w:p w:rsidR="00000000" w:rsidDel="00000000" w:rsidP="00000000" w:rsidRDefault="00000000" w:rsidRPr="00000000" w14:paraId="0000001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studentských sekcí v termínu nejpozději jeden měsíc před prvním dnem konání každé jednotlivé akce.</w:t>
      </w:r>
    </w:p>
    <w:p w:rsidR="00000000" w:rsidDel="00000000" w:rsidP="00000000" w:rsidRDefault="00000000" w:rsidRPr="00000000" w14:paraId="0000001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Čerpání finančního příspěvku probíhá po schválení, formou proplacení účetních dokladů. V případě potřeby je možné s pokladníkem Sekce dohodnout vyplacení zálohy.</w:t>
      </w:r>
    </w:p>
    <w:p w:rsidR="00000000" w:rsidDel="00000000" w:rsidP="00000000" w:rsidRDefault="00000000" w:rsidRPr="00000000" w14:paraId="00000015">
      <w:pPr>
        <w:pageBreakBefore w:val="0"/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16">
      <w:pPr>
        <w:pageBreakBefore w:val="0"/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7">
      <w:pPr>
        <w:pageBreakBefore w:val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